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18" w:rsidRPr="00E27B18" w:rsidRDefault="00E27B18" w:rsidP="00395946">
      <w:pPr>
        <w:spacing w:after="0"/>
        <w:jc w:val="both"/>
        <w:rPr>
          <w:rFonts w:ascii="Candara" w:eastAsia="Times New Roman" w:hAnsi="Candara" w:cs="Times New Roman"/>
          <w:b/>
          <w:sz w:val="36"/>
          <w:szCs w:val="24"/>
          <w:lang w:eastAsia="hr-HR"/>
        </w:rPr>
      </w:pPr>
      <w:r w:rsidRPr="00E27B18">
        <w:rPr>
          <w:rFonts w:ascii="Candara" w:eastAsia="Times New Roman" w:hAnsi="Candara" w:cs="Times New Roman"/>
          <w:b/>
          <w:sz w:val="36"/>
          <w:szCs w:val="24"/>
          <w:lang w:eastAsia="hr-HR"/>
        </w:rPr>
        <w:t>Program: Kuhar</w:t>
      </w:r>
    </w:p>
    <w:p w:rsidR="00E27B18" w:rsidRDefault="00E27B18" w:rsidP="00395946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</w:p>
    <w:p w:rsidR="00E27B18" w:rsidRPr="00E27B18" w:rsidRDefault="00E27B18" w:rsidP="00395946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E27B18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Tip programa: programi trogodišnjeg trajanja obrazovanja za obrtništvo - klasični model </w:t>
      </w:r>
    </w:p>
    <w:p w:rsidR="00E27B18" w:rsidRDefault="00E27B18" w:rsidP="00395946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E27B18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Trajanje programa: 3 god. </w:t>
      </w:r>
    </w:p>
    <w:p w:rsidR="00E27B18" w:rsidRPr="00E27B18" w:rsidRDefault="00E27B18" w:rsidP="00395946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</w:p>
    <w:p w:rsidR="00E27B18" w:rsidRPr="00E27B18" w:rsidRDefault="00E27B18" w:rsidP="00395946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E27B18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Opis programa: </w:t>
      </w:r>
    </w:p>
    <w:p w:rsidR="00E27B18" w:rsidRDefault="00E27B18" w:rsidP="00395946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  <w:r w:rsidRPr="00E27B18">
        <w:rPr>
          <w:rFonts w:ascii="Candara" w:eastAsia="Times New Roman" w:hAnsi="Candara" w:cs="Times New Roman"/>
          <w:sz w:val="28"/>
          <w:szCs w:val="24"/>
          <w:lang w:eastAsia="hr-HR"/>
        </w:rPr>
        <w:t xml:space="preserve">Priprema sve vrste toplih i hladnih jela, sastavlja dnevne i tjedne jelovnike te priprema jela po narudžbi. Posao kuhara uključuje različite aktivnosti: naručivanje i preuzimanje namirnica, čišćenje, određivanje tehnologije pripremanja hrane, pripremanje namirnica i njihovu toplinsku obradu, podjelu hrane na pojedinačne obroke te garniranje i dekoriranje. Nadalje, kuhar bilježi podatke za dnevni obračun upotrijebljenih namirnica, izdanih obroka hrane te kontrolira zalihe. Tijekom obavljanja poslova poštuje visoke higijenske standarde, pazi na higijenu i čistoću prostora i sredstava s kojima radi te vodi brigu o skladištenju nepotrošenih namirnica. Sudjeluje u pripremanju i sastavljanju jelovnika, dnevnih menija te u pripremi proračuna za određena jela i obroke. </w:t>
      </w:r>
    </w:p>
    <w:p w:rsidR="00E27B18" w:rsidRPr="00E27B18" w:rsidRDefault="00E27B18" w:rsidP="00395946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</w:p>
    <w:p w:rsidR="00E27B18" w:rsidRPr="00E27B18" w:rsidRDefault="00E27B18" w:rsidP="00395946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E27B18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Zdravstveni zahtjevi i funkcionalne sposobnosti potrebni za obrazovne programe: </w:t>
      </w:r>
    </w:p>
    <w:p w:rsidR="00E27B18" w:rsidRDefault="00395946" w:rsidP="00395946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  <w:r>
        <w:rPr>
          <w:rFonts w:ascii="Candara" w:eastAsia="Times New Roman" w:hAnsi="Candara" w:cs="Times New Roman"/>
          <w:sz w:val="28"/>
          <w:szCs w:val="24"/>
          <w:lang w:eastAsia="hr-HR"/>
        </w:rPr>
        <w:t>U</w:t>
      </w:r>
      <w:r w:rsidR="00E27B18" w:rsidRPr="00E27B18">
        <w:rPr>
          <w:rFonts w:ascii="Candara" w:eastAsia="Times New Roman" w:hAnsi="Candara" w:cs="Times New Roman"/>
          <w:sz w:val="28"/>
          <w:szCs w:val="24"/>
          <w:lang w:eastAsia="hr-HR"/>
        </w:rPr>
        <w:t>redan vid, sposobnost funkcionalnog glasovno-jezično-govornog izražavanja u svrhu uspostavljanja komunikacije, sposobnost raspoznavanja boja, uredan njuh, uredan okus, uredna funkcija mišićno-koštanog, dišnog i srčano-žilnog sustava, uredna funkcija kože, uredna ravnoteže i stabilno stanje svijesti, uredno kognitivno i emocionalno funkcioniranje, odsutnost alergije na profesionalne alergene</w:t>
      </w:r>
      <w:r>
        <w:rPr>
          <w:rFonts w:ascii="Candara" w:eastAsia="Times New Roman" w:hAnsi="Candara" w:cs="Times New Roman"/>
          <w:sz w:val="28"/>
          <w:szCs w:val="24"/>
          <w:lang w:eastAsia="hr-HR"/>
        </w:rPr>
        <w:t>.</w:t>
      </w:r>
      <w:r w:rsidR="00E27B18" w:rsidRPr="00E27B18">
        <w:rPr>
          <w:rFonts w:ascii="Candara" w:eastAsia="Times New Roman" w:hAnsi="Candara" w:cs="Times New Roman"/>
          <w:sz w:val="28"/>
          <w:szCs w:val="24"/>
          <w:lang w:eastAsia="hr-HR"/>
        </w:rPr>
        <w:t xml:space="preserve"> </w:t>
      </w:r>
    </w:p>
    <w:p w:rsidR="00395946" w:rsidRPr="00E27B18" w:rsidRDefault="00395946" w:rsidP="00395946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</w:p>
    <w:p w:rsidR="00E27B18" w:rsidRPr="00E27B18" w:rsidRDefault="00E27B18" w:rsidP="00395946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E27B18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</w:t>
      </w:r>
      <w:r w:rsidRPr="00395946">
        <w:rPr>
          <w:rFonts w:ascii="Candara" w:eastAsia="Times New Roman" w:hAnsi="Candara" w:cs="Times New Roman"/>
          <w:b/>
          <w:sz w:val="28"/>
          <w:szCs w:val="24"/>
          <w:lang w:eastAsia="hr-HR"/>
        </w:rPr>
        <w:t>Obrazloženje zdravstvenih zahtjeva:</w:t>
      </w:r>
      <w:r w:rsidRPr="00E27B18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 </w:t>
      </w:r>
    </w:p>
    <w:p w:rsidR="00E27B18" w:rsidRPr="00E27B18" w:rsidRDefault="00E27B18" w:rsidP="00395946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  <w:r w:rsidRPr="00E27B18">
        <w:rPr>
          <w:rFonts w:ascii="Candara" w:eastAsia="Times New Roman" w:hAnsi="Candara" w:cs="Times New Roman"/>
          <w:sz w:val="28"/>
          <w:szCs w:val="24"/>
          <w:lang w:eastAsia="hr-HR"/>
        </w:rPr>
        <w:t xml:space="preserve">Kada je kandidatu s teškoćama dostupna odgovarajuća prilagodba, navedeni zdravstveni zahtjevi za navedeni program ne uzimaju se u obzir. </w:t>
      </w:r>
    </w:p>
    <w:p w:rsidR="002C2FB2" w:rsidRPr="00E27B18" w:rsidRDefault="002C2FB2" w:rsidP="00E27B18">
      <w:pPr>
        <w:jc w:val="both"/>
        <w:rPr>
          <w:rFonts w:ascii="Candara" w:hAnsi="Candara"/>
          <w:sz w:val="24"/>
        </w:rPr>
      </w:pPr>
    </w:p>
    <w:sectPr w:rsidR="002C2FB2" w:rsidRPr="00E27B18" w:rsidSect="002C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27B18"/>
    <w:rsid w:val="002C2FB2"/>
    <w:rsid w:val="00395946"/>
    <w:rsid w:val="00E2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B2"/>
  </w:style>
  <w:style w:type="paragraph" w:styleId="Naslov1">
    <w:name w:val="heading 1"/>
    <w:basedOn w:val="Normal"/>
    <w:link w:val="Naslov1Char"/>
    <w:uiPriority w:val="9"/>
    <w:qFormat/>
    <w:rsid w:val="00E27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27B1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label">
    <w:name w:val="label"/>
    <w:basedOn w:val="Zadanifontodlomka"/>
    <w:rsid w:val="00E27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</dc:creator>
  <cp:lastModifiedBy>Daša</cp:lastModifiedBy>
  <cp:revision>2</cp:revision>
  <dcterms:created xsi:type="dcterms:W3CDTF">2018-06-28T09:42:00Z</dcterms:created>
  <dcterms:modified xsi:type="dcterms:W3CDTF">2018-06-28T09:47:00Z</dcterms:modified>
</cp:coreProperties>
</file>